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EA8E81">
      <w:pPr>
        <w:spacing w:line="581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温江区住建局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部门下属单位综合性涉企收费目录清单</w:t>
      </w:r>
    </w:p>
    <w:tbl>
      <w:tblPr>
        <w:tblStyle w:val="10"/>
        <w:tblW w:w="148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1295"/>
        <w:gridCol w:w="1069"/>
        <w:gridCol w:w="915"/>
        <w:gridCol w:w="1200"/>
        <w:gridCol w:w="1560"/>
        <w:gridCol w:w="945"/>
        <w:gridCol w:w="2505"/>
        <w:gridCol w:w="1470"/>
        <w:gridCol w:w="2520"/>
        <w:gridCol w:w="801"/>
      </w:tblGrid>
      <w:tr w14:paraId="077DA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583" w:type="dxa"/>
            <w:vAlign w:val="center"/>
          </w:tcPr>
          <w:p w14:paraId="54476222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序号</w:t>
            </w:r>
          </w:p>
        </w:tc>
        <w:tc>
          <w:tcPr>
            <w:tcW w:w="1295" w:type="dxa"/>
            <w:vAlign w:val="center"/>
          </w:tcPr>
          <w:p w14:paraId="6768309B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部门名称</w:t>
            </w:r>
          </w:p>
        </w:tc>
        <w:tc>
          <w:tcPr>
            <w:tcW w:w="1069" w:type="dxa"/>
            <w:vAlign w:val="center"/>
          </w:tcPr>
          <w:p w14:paraId="08412B90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收费单位名称</w:t>
            </w:r>
          </w:p>
        </w:tc>
        <w:tc>
          <w:tcPr>
            <w:tcW w:w="915" w:type="dxa"/>
            <w:vAlign w:val="center"/>
          </w:tcPr>
          <w:p w14:paraId="280B6B05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单位性质</w:t>
            </w:r>
          </w:p>
        </w:tc>
        <w:tc>
          <w:tcPr>
            <w:tcW w:w="1200" w:type="dxa"/>
            <w:vAlign w:val="center"/>
          </w:tcPr>
          <w:p w14:paraId="77001AE2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收费项目</w:t>
            </w:r>
          </w:p>
        </w:tc>
        <w:tc>
          <w:tcPr>
            <w:tcW w:w="1560" w:type="dxa"/>
            <w:vAlign w:val="center"/>
          </w:tcPr>
          <w:p w14:paraId="0B779F6A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收费性质</w:t>
            </w:r>
          </w:p>
        </w:tc>
        <w:tc>
          <w:tcPr>
            <w:tcW w:w="945" w:type="dxa"/>
            <w:vAlign w:val="center"/>
          </w:tcPr>
          <w:p w14:paraId="4EAF6012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服务内容或涉及事项</w:t>
            </w:r>
          </w:p>
        </w:tc>
        <w:tc>
          <w:tcPr>
            <w:tcW w:w="2505" w:type="dxa"/>
            <w:vAlign w:val="center"/>
          </w:tcPr>
          <w:p w14:paraId="7AA07D41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收费标准</w:t>
            </w:r>
          </w:p>
        </w:tc>
        <w:tc>
          <w:tcPr>
            <w:tcW w:w="1470" w:type="dxa"/>
            <w:vAlign w:val="center"/>
          </w:tcPr>
          <w:p w14:paraId="60AB3AC9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标准制定方式及部门</w:t>
            </w:r>
          </w:p>
        </w:tc>
        <w:tc>
          <w:tcPr>
            <w:tcW w:w="2520" w:type="dxa"/>
            <w:vAlign w:val="center"/>
          </w:tcPr>
          <w:p w14:paraId="54708008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政策依据</w:t>
            </w:r>
          </w:p>
        </w:tc>
        <w:tc>
          <w:tcPr>
            <w:tcW w:w="801" w:type="dxa"/>
            <w:vAlign w:val="center"/>
          </w:tcPr>
          <w:p w14:paraId="76AA6713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</w:rPr>
              <w:t>备注</w:t>
            </w:r>
          </w:p>
        </w:tc>
      </w:tr>
      <w:tr w14:paraId="35D63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8" w:hRule="atLeast"/>
          <w:jc w:val="center"/>
        </w:trPr>
        <w:tc>
          <w:tcPr>
            <w:tcW w:w="583" w:type="dxa"/>
            <w:vAlign w:val="center"/>
          </w:tcPr>
          <w:p w14:paraId="43802DA3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</w:t>
            </w:r>
          </w:p>
        </w:tc>
        <w:tc>
          <w:tcPr>
            <w:tcW w:w="1295" w:type="dxa"/>
            <w:vAlign w:val="center"/>
          </w:tcPr>
          <w:p w14:paraId="5697A6DB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温江区住房和城乡建设局</w:t>
            </w:r>
          </w:p>
        </w:tc>
        <w:tc>
          <w:tcPr>
            <w:tcW w:w="1069" w:type="dxa"/>
            <w:vAlign w:val="center"/>
          </w:tcPr>
          <w:p w14:paraId="7E1C9FD5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本级</w:t>
            </w:r>
          </w:p>
        </w:tc>
        <w:tc>
          <w:tcPr>
            <w:tcW w:w="915" w:type="dxa"/>
            <w:vAlign w:val="center"/>
          </w:tcPr>
          <w:p w14:paraId="54EA6CB6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政府部门</w:t>
            </w:r>
          </w:p>
        </w:tc>
        <w:tc>
          <w:tcPr>
            <w:tcW w:w="1200" w:type="dxa"/>
            <w:vAlign w:val="center"/>
          </w:tcPr>
          <w:p w14:paraId="104A07CB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城市基础设施配套费</w:t>
            </w:r>
          </w:p>
        </w:tc>
        <w:tc>
          <w:tcPr>
            <w:tcW w:w="1560" w:type="dxa"/>
            <w:vAlign w:val="center"/>
          </w:tcPr>
          <w:p w14:paraId="53A1BA98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政府性基金收费</w:t>
            </w:r>
          </w:p>
        </w:tc>
        <w:tc>
          <w:tcPr>
            <w:tcW w:w="945" w:type="dxa"/>
            <w:vAlign w:val="center"/>
          </w:tcPr>
          <w:p w14:paraId="66DFE0C4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新建、改建和扩建各类建筑物和构筑物</w:t>
            </w:r>
          </w:p>
        </w:tc>
        <w:tc>
          <w:tcPr>
            <w:tcW w:w="2505" w:type="dxa"/>
            <w:vAlign w:val="center"/>
          </w:tcPr>
          <w:p w14:paraId="15F5019C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140元/平方米。其中:(一)工业类建设项目:40元/平方米;(二)地下空间建设项目:公共地下空间40元/平方米、非公共地下空间80元/平方米。(三)仓储、物流类项目:建筑面积不满5000平方米的标准为零，建筑面积5000平方米以上的按40元/平方米缴纳。</w:t>
            </w:r>
          </w:p>
        </w:tc>
        <w:tc>
          <w:tcPr>
            <w:tcW w:w="1470" w:type="dxa"/>
            <w:vAlign w:val="center"/>
          </w:tcPr>
          <w:p w14:paraId="431C8D80"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政府制定，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财政部、税务总局、民政部、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省发展改革委、省财政厅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等</w:t>
            </w:r>
          </w:p>
        </w:tc>
        <w:tc>
          <w:tcPr>
            <w:tcW w:w="2520" w:type="dxa"/>
            <w:vAlign w:val="center"/>
          </w:tcPr>
          <w:p w14:paraId="1A64306D">
            <w:pPr>
              <w:tabs>
                <w:tab w:val="left" w:pos="481"/>
              </w:tabs>
              <w:spacing w:line="360" w:lineRule="exact"/>
              <w:jc w:val="left"/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ab/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根据财政部《政府性基金管理暂行办法》(财综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〔2010〕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80号)、四川省发展改革委与四川省财政厅《关于调整成都市城市基础设施配套费标准的通知》(川发改价格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〔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2012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〕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1387号)和成都市住房和城乡建设局成都市财政局《关于印发(成都市市级城市基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础设施配套费征收管理办法〉的通知》(成住建规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〔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〕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6号)</w:t>
            </w:r>
          </w:p>
        </w:tc>
        <w:tc>
          <w:tcPr>
            <w:tcW w:w="801" w:type="dxa"/>
            <w:vAlign w:val="center"/>
          </w:tcPr>
          <w:p w14:paraId="3CAF77A1">
            <w:pPr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2024年8月6日起施行，有效期5年</w:t>
            </w:r>
          </w:p>
        </w:tc>
      </w:tr>
    </w:tbl>
    <w:p w14:paraId="1F67852E">
      <w:pPr>
        <w:bidi w:val="0"/>
        <w:ind w:left="210" w:hanging="210" w:hangingChars="100"/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黑_GBK">
    <w:altName w:val="Arial Unicode MS"/>
    <w:panose1 w:val="02000000000000000000"/>
    <w:charset w:val="00"/>
    <w:family w:val="script"/>
    <w:pitch w:val="default"/>
    <w:sig w:usb0="00000000" w:usb1="00000000" w:usb2="0008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Liberation Sans">
    <w:altName w:val="方正公文小标宋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SOF937EFBB4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76B51"/>
    <w:rsid w:val="0FF382EF"/>
    <w:rsid w:val="3BFF64A3"/>
    <w:rsid w:val="4F7F2A71"/>
    <w:rsid w:val="57BEBDFA"/>
    <w:rsid w:val="5AAD5523"/>
    <w:rsid w:val="5EBE4EA8"/>
    <w:rsid w:val="5FDD5E38"/>
    <w:rsid w:val="61AB7F17"/>
    <w:rsid w:val="6FDFDF9F"/>
    <w:rsid w:val="7EDA5708"/>
    <w:rsid w:val="7F77824B"/>
    <w:rsid w:val="9F5887AD"/>
    <w:rsid w:val="CBF765B2"/>
    <w:rsid w:val="EDFFEA34"/>
    <w:rsid w:val="EE253590"/>
    <w:rsid w:val="F3E78294"/>
    <w:rsid w:val="F63B750D"/>
    <w:rsid w:val="F7CB9074"/>
    <w:rsid w:val="F7F66FD5"/>
    <w:rsid w:val="F917ADB0"/>
    <w:rsid w:val="FAAF763A"/>
    <w:rsid w:val="FE9E19E2"/>
    <w:rsid w:val="FFF78A3C"/>
    <w:rsid w:val="FFFD9C4F"/>
    <w:rsid w:val="FFFFFF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方正兰亭黑_GBK" w:hAnsi="方正兰亭黑_GBK" w:eastAsia="Times New Roman" w:cs="方正兰亭黑_GBK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方正兰亭黑_GBK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6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List"/>
    <w:basedOn w:val="6"/>
    <w:qFormat/>
    <w:uiPriority w:val="0"/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默认段落字体1"/>
    <w:qFormat/>
    <w:uiPriority w:val="0"/>
  </w:style>
  <w:style w:type="paragraph" w:customStyle="1" w:styleId="13">
    <w:name w:val="Heading"/>
    <w:basedOn w:val="1"/>
    <w:next w:val="6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4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370</Words>
  <Characters>454</Characters>
  <TotalTime>10</TotalTime>
  <ScaleCrop>false</ScaleCrop>
  <LinksUpToDate>false</LinksUpToDate>
  <CharactersWithSpaces>462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2018-12-02T01:47:00Z</dcterms:created>
  <dc:creator>huawei</dc:creator>
  <cp:lastModifiedBy>冯慧</cp:lastModifiedBy>
  <cp:lastPrinted>2025-02-24T10:57:00Z</cp:lastPrinted>
  <dcterms:modified xsi:type="dcterms:W3CDTF">2026-07-24T09:00:30Z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8EC804D5E2784D74A2CF0F831F80239F_13</vt:lpwstr>
  </property>
  <property fmtid="{D5CDD505-2E9C-101B-9397-08002B2CF9AE}" pid="4" name="KSOTemplateDocerSaveRecord">
    <vt:lpwstr>eyJoZGlkIjoiODRkZTEwYjYzYjk5ZDE3NTg4ZDA1ZjAwMWY4MjFiOGUiLCJ1c2VySWQiOiIxNzIyMDg0MzY0In0=</vt:lpwstr>
  </property>
</Properties>
</file>